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6" w:rsidRPr="00633BB8" w:rsidRDefault="00892626" w:rsidP="0089262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  <w:t xml:space="preserve">Kazanie Pasyjne </w:t>
      </w:r>
      <w:r w:rsidRPr="00AC40FC"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  <w:t xml:space="preserve">II: </w:t>
      </w:r>
      <w:r w:rsidRPr="00633BB8"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  <w:t>ŻAL ZA GRZECHY</w:t>
      </w:r>
    </w:p>
    <w:p w:rsidR="00892626" w:rsidRPr="00AC40FC" w:rsidRDefault="00892626" w:rsidP="00892626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</w:pPr>
    </w:p>
    <w:p w:rsidR="00892626" w:rsidRPr="00AC40FC" w:rsidRDefault="00892626" w:rsidP="00892626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Ks. Jarosław Krężel</w:t>
      </w:r>
    </w:p>
    <w:p w:rsidR="00892626" w:rsidRPr="00AC40FC" w:rsidRDefault="00892626" w:rsidP="0089262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pl-PL"/>
        </w:rPr>
      </w:pPr>
      <w:r w:rsidRPr="00AC40FC">
        <w:rPr>
          <w:rFonts w:ascii="Times New Roman" w:hAnsi="Times New Roman"/>
          <w:noProof/>
          <w:sz w:val="24"/>
          <w:szCs w:val="24"/>
          <w:lang w:val="pl-PL"/>
        </w:rPr>
        <w:t xml:space="preserve">Źródło: </w:t>
      </w:r>
      <w:hyperlink r:id="rId4" w:history="1">
        <w:r w:rsidRPr="00AC40FC">
          <w:rPr>
            <w:rStyle w:val="Hipercze"/>
            <w:rFonts w:ascii="Times New Roman" w:hAnsi="Times New Roman"/>
            <w:noProof/>
            <w:sz w:val="24"/>
            <w:szCs w:val="24"/>
            <w:lang w:val="pl-PL"/>
          </w:rPr>
          <w:t>http://www.opoka.org.pl/biblioteka/H/HX/pasyjne_sp_03.html</w:t>
        </w:r>
      </w:hyperlink>
      <w:r w:rsidRPr="00AC40FC">
        <w:rPr>
          <w:rFonts w:ascii="Times New Roman" w:hAnsi="Times New Roman"/>
          <w:noProof/>
          <w:sz w:val="24"/>
          <w:szCs w:val="24"/>
          <w:lang w:val="pl-PL"/>
        </w:rPr>
        <w:t xml:space="preserve">  [10.02.16r</w:t>
      </w:r>
      <w:r>
        <w:rPr>
          <w:rFonts w:ascii="Times New Roman" w:hAnsi="Times New Roman"/>
          <w:noProof/>
          <w:sz w:val="24"/>
          <w:szCs w:val="24"/>
          <w:lang w:val="pl-PL"/>
        </w:rPr>
        <w:t>.</w:t>
      </w:r>
      <w:r w:rsidRPr="00AC40FC">
        <w:rPr>
          <w:rFonts w:ascii="Times New Roman" w:hAnsi="Times New Roman"/>
          <w:noProof/>
          <w:sz w:val="24"/>
          <w:szCs w:val="24"/>
          <w:lang w:val="pl-PL"/>
        </w:rPr>
        <w:t>]</w:t>
      </w:r>
    </w:p>
    <w:p w:rsidR="00892626" w:rsidRPr="00AC40FC" w:rsidRDefault="00892626" w:rsidP="0089262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Każdy z nas w swoim życiu przechodził przez jakiś most, czy kładkę aby dostać się na drugą stronę rzeki, czy zwykłego polnego rowu. Sam pamiętam, że kiedyś będąc na wakacjach u cioci w górach musiałem kilka razy przechodzić przez górski strumyk, aby dojść do kościoła, raz nawet wpadłem do wody i było wtedy wielkie zamieszanie. Posługując się obrazem mostu pragnę wprowadzić was w zagadnienie żalu za grzechy- czyli II warunek dobrej spowiedzi św. 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Żal za grzechy jest pomostem, który umożliwia nam przejść z naszej ludziej nieprawości, z naszego grzechu do Bożego miłosierdzia. Ten żal jest potrzebny nam abyśmy przeszli od bólu i smutku, który powstaje na skutek zła, do radości i wolności jakie daje nam Bóg w sakramencie pokuty.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My wiemy doskonale, że nie każdy żal jest autentyczną naszą skruchą, ale może być on zwykłą ludzką grą, która zmierza do osiągnięcia jakiegoś konkretnego celu. 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Mówiąc o żalu za grzechy musimy uwzględniać zawsze </w:t>
      </w:r>
      <w:r w:rsidRPr="00633BB8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trzy zasadnicze elementy: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- dostrzeżenie i uznanie konkretnego grzesznego czynu;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- przyznanie się do popełnionego zła;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- podjęcie odpowiedzialności za zły czyn;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W poszczególnych ewangeliach znajdziemy dwa rodzaje żalu, które pomogą nam lepiej zrozumieć naszą własną postawę w tym warunku dobrej spowiedzi św., jest to żal Judasza i Piotra.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JUDASZ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po zdradzie przychodzi z wielką goryczą w sercu do faryzeuszów i rzucając srebrniki, mówi: </w:t>
      </w:r>
      <w:r w:rsidRPr="00633BB8">
        <w:rPr>
          <w:rFonts w:ascii="Times New Roman" w:eastAsia="Times New Roman" w:hAnsi="Times New Roman"/>
          <w:i/>
          <w:iCs/>
          <w:noProof/>
          <w:sz w:val="24"/>
          <w:szCs w:val="24"/>
          <w:lang w:val="pl-PL" w:eastAsia="pl-PL"/>
        </w:rPr>
        <w:t>Zgrzeszyłem wydając krew niewinną.(...) Oddalił się, a potem poszedł i powiesił się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/Mt 27, 4-5/ Judasz wpadł w rozpacz, a jego wyrzyty sumienia połączył się ze świadomością bycia odrzuconym i potępionym. Dostrzegł tragiczny swój błąd, który popełnił, ale nie dostrzegł już możliwości Jezusowego przebaczenia, pomimo tego, że był świadkiem jak Jezus wiele razy przebaczał grzesznikom, którzy Go o to prosili. Możemy zatem powiedzieć, że jego pycha doprowadziła go do samobójczej śmierci, bo nie chciał ugiąć się przed Bogiem i prosić o przebaczenie. Wolał sam ukarać się za swój grzech.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Drugą postawą jest zachowanie PIOTRA, jakże inna postawa. Trzykrotnie zapiera się Mistrza i potwierdza to zaklęciami i przysięgami. Kiedy jednak pianie koguta uświadomiło Piotrowi jego grzech, </w:t>
      </w:r>
      <w:r w:rsidRPr="00633BB8">
        <w:rPr>
          <w:rFonts w:ascii="Times New Roman" w:eastAsia="Times New Roman" w:hAnsi="Times New Roman"/>
          <w:i/>
          <w:iCs/>
          <w:noProof/>
          <w:sz w:val="24"/>
          <w:szCs w:val="24"/>
          <w:lang w:val="pl-PL" w:eastAsia="pl-PL"/>
        </w:rPr>
        <w:t>wyszedł na zewnątrz i gorzko zapłakał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/Łk 22,62/ Jego płacz nie łączy się z rozpaczą, ale podprowadza go do większego powierzenia się Jezusowi. Poczucie winy Piotra jest głosem jego sumienia, który prowadzi do rzeczywistego nawrócenia. Zdaje sobie sprawę, że zerwał przyjaźń z Chrystusem, ale wie także jaka jest jej wartość. Dlatego biegnie w poranek wielkanocny razem z Janem do pustego grobu Jezusa, bo chce ratować i odzyskać to co stracił.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Z tych dwóch różnych postaw możemy wywnioskować, że dla człowieka nie grzech jest najgorszym złem, ale związana z nim pycha, która zamyka nas w grzechu i nie pozwala otworzyć się na ofiarowane nam miłosierdzie Boże.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Piotr wziął odpowiedzialność za popełnione zło, a Judasz tej odpowiedzialności nie podejmuje i do jednego grzechu dodaje drugi.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Widzimy zatem, że </w:t>
      </w:r>
      <w:r w:rsidRPr="00633BB8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istotą żalu za grzechy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jest umiejętność wzięcia 100% odpowiedzialnośći za swoje złe czyny. Ta umiejętność brania odpowiedzialności jest świadectwem wielkości i dojrzałości człowieka. Każdy z nas jest słaby i każdy może popełniać błędy, i Bóg się temu nie dziwi. Natomiast oczekuje od nas wzięcia odpowiedzialności za zły czyn, za nieodpowiedzialne słowo, za błędną decyzję. To jest 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lastRenderedPageBreak/>
        <w:t>niezwykle ważna sprawa, której każdy z nas musi się uczyć, bo to jest dowód odwagi i mądrości.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W momencie, kiedy człowiek w poczuciu odpowiedzialności podchodzi do Boga i mówi: to moje dzieło, sam zła nie naprawię, proszę Ciebie Boże o pomoc, to wtedy uzyskuje przebaczenie.</w:t>
      </w:r>
    </w:p>
    <w:p w:rsidR="00892626" w:rsidRPr="00633BB8" w:rsidRDefault="00892626" w:rsidP="0089262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Brak żalu łączy się natomiast z obwinianiem, oskarżaniem innych ludzi, oskarżaniem sytuacji, środowiska z którego się pochodzi, rodziców, czy nawet samego Boga- po co dałeś mi wolność, po co dałeś życie? /Adam i Ewa/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Zawsze kiedy człowiek autentycznie żałuje, wiedząc, że grzech przeciął nić miłości łączącą go z Bogiem, to sam akt takiego żalu odpuszcza człowiekowi grzechy. Mówię o tym dlatego, że możemy znaleść się kiedyś w takiej sytuacji, kiedy nie będzie kapłana /np. wypadek drogowy i niebezpieczeństwo śmierci/, to wtedy należy odkryć przed Bogiem swoje serce, wziąć odpowiedzialność za popełnione zło i błagać o przebaczenie. Kościół przypomina, że w nadzwyczajnych sytuacjach, kiedy nie ma możliwości wyspowiadania się, należy wzbudzić w sobie autentyczny żal za grzechy, który łączy się z miłością do Boga i wtenczas otrzymamy Boże przebaczenie. Wiemy doskonale, że taki żal jest wcześniejszą postawą człowieka, a nie tylko efektem strachu przed Boża karą. Dlatego należy zawsze szczerze przepraszać Boga i ludzi za zło przez nas wyrządzone.</w:t>
      </w:r>
    </w:p>
    <w:p w:rsidR="00892626" w:rsidRPr="00633BB8" w:rsidRDefault="00892626" w:rsidP="00892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Módlmy się słowami Modlitwy żalu: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</w:t>
      </w:r>
      <w:r w:rsidRPr="00633BB8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Ojcze najlepszy, żałuję za wszystkie popełnione grzechy i zaniedbane dobro. Żałuję, że zasmuciłem Ciebie i obraziłem moich bliźnich. Postanawiam przy pomocy Twojej łaski poprawić moje postępowanie i więcej nie grzeszyć. Panie Jezu, nie bądź mi Sędzią, ale Zbawicielem. Matko Najświętsza, Ucieczko grzeszników, módl się za mną.Amen.</w:t>
      </w:r>
    </w:p>
    <w:p w:rsidR="00744FDA" w:rsidRPr="00892626" w:rsidRDefault="00744FDA">
      <w:pPr>
        <w:rPr>
          <w:lang w:val="pl-PL"/>
        </w:rPr>
      </w:pPr>
    </w:p>
    <w:sectPr w:rsidR="00744FDA" w:rsidRPr="00892626" w:rsidSect="0074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2626"/>
    <w:rsid w:val="001A62C5"/>
    <w:rsid w:val="00744FDA"/>
    <w:rsid w:val="0089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26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oka.org.pl/biblioteka/H/HX/pasyjne_sp_0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</cp:revision>
  <dcterms:created xsi:type="dcterms:W3CDTF">2016-02-10T21:25:00Z</dcterms:created>
  <dcterms:modified xsi:type="dcterms:W3CDTF">2016-02-10T21:25:00Z</dcterms:modified>
</cp:coreProperties>
</file>